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676" w:rsidRPr="00A03A72" w:rsidRDefault="00560BCD" w:rsidP="00A03A72">
      <w:pPr>
        <w:spacing w:after="120"/>
        <w:jc w:val="center"/>
        <w:rPr>
          <w:b/>
          <w:sz w:val="28"/>
          <w:szCs w:val="28"/>
        </w:rPr>
      </w:pPr>
      <w:r w:rsidRPr="00A03A72">
        <w:rPr>
          <w:b/>
          <w:sz w:val="28"/>
          <w:szCs w:val="28"/>
        </w:rPr>
        <w:t>Homologação das Inscrições para Representantes da Comissão de Pós-Graduação:</w:t>
      </w:r>
    </w:p>
    <w:p w:rsidR="00A03A72" w:rsidRPr="00560BCD" w:rsidRDefault="00A03A72" w:rsidP="00891575">
      <w:pPr>
        <w:spacing w:after="120"/>
        <w:rPr>
          <w:b/>
        </w:rPr>
      </w:pPr>
    </w:p>
    <w:p w:rsidR="00C23676" w:rsidRPr="00A03A72" w:rsidRDefault="00560BCD" w:rsidP="00560BCD">
      <w:pPr>
        <w:spacing w:after="120"/>
        <w:jc w:val="center"/>
        <w:rPr>
          <w:b/>
          <w:sz w:val="30"/>
          <w:szCs w:val="30"/>
        </w:rPr>
        <w:sectPr w:rsidR="00C23676" w:rsidRPr="00A03A72" w:rsidSect="00C23676">
          <w:headerReference w:type="default" r:id="rId8"/>
          <w:footerReference w:type="default" r:id="rId9"/>
          <w:pgSz w:w="11906" w:h="16838"/>
          <w:pgMar w:top="2835" w:right="851" w:bottom="1134" w:left="1701" w:header="567" w:footer="975" w:gutter="0"/>
          <w:pgNumType w:start="1"/>
          <w:cols w:space="708"/>
          <w:docGrid w:linePitch="360"/>
        </w:sectPr>
      </w:pPr>
      <w:r w:rsidRPr="00A03A72">
        <w:rPr>
          <w:b/>
          <w:sz w:val="30"/>
          <w:szCs w:val="30"/>
        </w:rPr>
        <w:t>Servidores Técnico-Administrativos</w:t>
      </w: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8"/>
        <w:gridCol w:w="4650"/>
      </w:tblGrid>
      <w:tr w:rsidR="00560BCD" w:rsidRPr="00A03A72" w:rsidTr="00F605CF">
        <w:trPr>
          <w:trHeight w:val="556"/>
        </w:trPr>
        <w:tc>
          <w:tcPr>
            <w:tcW w:w="4368" w:type="dxa"/>
            <w:shd w:val="clear" w:color="auto" w:fill="D9D9D9" w:themeFill="background1" w:themeFillShade="D9"/>
            <w:vAlign w:val="center"/>
          </w:tcPr>
          <w:p w:rsidR="00560BCD" w:rsidRPr="00A03A72" w:rsidRDefault="00560BCD" w:rsidP="00560BCD">
            <w:pPr>
              <w:suppressAutoHyphens/>
              <w:spacing w:after="120"/>
              <w:jc w:val="center"/>
              <w:rPr>
                <w:b/>
                <w:lang w:eastAsia="ar-SA"/>
              </w:rPr>
            </w:pPr>
            <w:r w:rsidRPr="00A03A72">
              <w:rPr>
                <w:b/>
                <w:lang w:eastAsia="ar-SA"/>
              </w:rPr>
              <w:lastRenderedPageBreak/>
              <w:t>Titular</w:t>
            </w:r>
          </w:p>
        </w:tc>
        <w:tc>
          <w:tcPr>
            <w:tcW w:w="4650" w:type="dxa"/>
            <w:shd w:val="clear" w:color="auto" w:fill="D9D9D9" w:themeFill="background1" w:themeFillShade="D9"/>
            <w:vAlign w:val="center"/>
          </w:tcPr>
          <w:p w:rsidR="00560BCD" w:rsidRPr="00A03A72" w:rsidRDefault="00560BCD" w:rsidP="00560BCD">
            <w:pPr>
              <w:suppressAutoHyphens/>
              <w:jc w:val="center"/>
              <w:rPr>
                <w:b/>
                <w:lang w:eastAsia="ar-SA"/>
              </w:rPr>
            </w:pPr>
            <w:r w:rsidRPr="00A03A72">
              <w:rPr>
                <w:b/>
                <w:lang w:eastAsia="ar-SA"/>
              </w:rPr>
              <w:t>Suplente</w:t>
            </w:r>
          </w:p>
        </w:tc>
      </w:tr>
      <w:tr w:rsidR="00A03A72" w:rsidRPr="00560BCD" w:rsidTr="00F605CF">
        <w:trPr>
          <w:trHeight w:val="421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Pr="00560BCD" w:rsidRDefault="00A03A72" w:rsidP="00560BCD">
            <w:pPr>
              <w:suppressAutoHyphens/>
              <w:spacing w:after="12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Antonio Celestino de Freitas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Pr="00560BCD" w:rsidRDefault="00A03A72" w:rsidP="00560BCD">
            <w:pPr>
              <w:suppressAutoHyphens/>
              <w:spacing w:after="12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Fabio </w:t>
            </w:r>
            <w:proofErr w:type="spellStart"/>
            <w:r>
              <w:rPr>
                <w:lang w:eastAsia="ar-SA"/>
              </w:rPr>
              <w:t>Ferrite</w:t>
            </w:r>
            <w:proofErr w:type="spellEnd"/>
            <w:r>
              <w:rPr>
                <w:lang w:eastAsia="ar-SA"/>
              </w:rPr>
              <w:t xml:space="preserve"> </w:t>
            </w:r>
            <w:proofErr w:type="spellStart"/>
            <w:r>
              <w:rPr>
                <w:lang w:eastAsia="ar-SA"/>
              </w:rPr>
              <w:t>Lisauskas</w:t>
            </w:r>
            <w:proofErr w:type="spellEnd"/>
          </w:p>
        </w:tc>
      </w:tr>
      <w:tr w:rsidR="00A03A72" w:rsidRPr="00560BCD" w:rsidTr="00F605CF">
        <w:trPr>
          <w:trHeight w:val="421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Default="00A03A72" w:rsidP="00560BCD">
            <w:pPr>
              <w:suppressAutoHyphens/>
              <w:spacing w:after="12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José Nilo </w:t>
            </w:r>
            <w:proofErr w:type="spellStart"/>
            <w:r>
              <w:rPr>
                <w:lang w:eastAsia="ar-SA"/>
              </w:rPr>
              <w:t>Favero</w:t>
            </w:r>
            <w:proofErr w:type="spellEnd"/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Default="00A03A72" w:rsidP="00560BCD">
            <w:pPr>
              <w:suppressAutoHyphens/>
              <w:spacing w:after="12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Sandra Helena Albuquerque Giannini</w:t>
            </w:r>
          </w:p>
        </w:tc>
      </w:tr>
      <w:tr w:rsidR="00A03A72" w:rsidRPr="00560BCD" w:rsidTr="00F605CF">
        <w:trPr>
          <w:trHeight w:val="421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Default="00A03A72" w:rsidP="00560BCD">
            <w:pPr>
              <w:suppressAutoHyphens/>
              <w:spacing w:after="12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Lídia </w:t>
            </w:r>
            <w:proofErr w:type="spellStart"/>
            <w:r>
              <w:rPr>
                <w:lang w:eastAsia="ar-SA"/>
              </w:rPr>
              <w:t>Lumi</w:t>
            </w:r>
            <w:proofErr w:type="spellEnd"/>
            <w:r>
              <w:rPr>
                <w:lang w:eastAsia="ar-SA"/>
              </w:rPr>
              <w:t xml:space="preserve"> </w:t>
            </w:r>
            <w:proofErr w:type="spellStart"/>
            <w:r>
              <w:rPr>
                <w:lang w:eastAsia="ar-SA"/>
              </w:rPr>
              <w:t>Kague</w:t>
            </w:r>
            <w:proofErr w:type="spellEnd"/>
            <w:r>
              <w:rPr>
                <w:lang w:eastAsia="ar-SA"/>
              </w:rPr>
              <w:t xml:space="preserve"> </w:t>
            </w:r>
            <w:proofErr w:type="spellStart"/>
            <w:r>
              <w:rPr>
                <w:lang w:eastAsia="ar-SA"/>
              </w:rPr>
              <w:t>Kawano</w:t>
            </w:r>
            <w:proofErr w:type="spellEnd"/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Default="00A03A72" w:rsidP="00560BCD">
            <w:pPr>
              <w:suppressAutoHyphens/>
              <w:spacing w:after="12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Jussara Aparecida de Almeida </w:t>
            </w:r>
            <w:proofErr w:type="spellStart"/>
            <w:r>
              <w:rPr>
                <w:lang w:eastAsia="ar-SA"/>
              </w:rPr>
              <w:t>Pagani</w:t>
            </w:r>
            <w:proofErr w:type="spellEnd"/>
            <w:r>
              <w:rPr>
                <w:lang w:eastAsia="ar-SA"/>
              </w:rPr>
              <w:t xml:space="preserve"> </w:t>
            </w:r>
            <w:proofErr w:type="spellStart"/>
            <w:r>
              <w:rPr>
                <w:lang w:eastAsia="ar-SA"/>
              </w:rPr>
              <w:t>Justi</w:t>
            </w:r>
            <w:proofErr w:type="spellEnd"/>
          </w:p>
        </w:tc>
      </w:tr>
      <w:tr w:rsidR="00A03A72" w:rsidRPr="00560BCD" w:rsidTr="00F605CF">
        <w:trPr>
          <w:trHeight w:val="421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Pr="00560BCD" w:rsidRDefault="00A03A72" w:rsidP="00A03A72">
            <w:pPr>
              <w:suppressAutoHyphens/>
              <w:spacing w:after="12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Wilson </w:t>
            </w:r>
            <w:proofErr w:type="spellStart"/>
            <w:r>
              <w:rPr>
                <w:lang w:eastAsia="ar-SA"/>
              </w:rPr>
              <w:t>Basso</w:t>
            </w:r>
            <w:proofErr w:type="spellEnd"/>
            <w:r>
              <w:rPr>
                <w:lang w:eastAsia="ar-SA"/>
              </w:rPr>
              <w:t xml:space="preserve"> Junior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Pr="00560BCD" w:rsidRDefault="00A03A72" w:rsidP="00A03A72">
            <w:pPr>
              <w:suppressAutoHyphens/>
              <w:spacing w:after="12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Emerson Bellini </w:t>
            </w:r>
            <w:proofErr w:type="spellStart"/>
            <w:r>
              <w:rPr>
                <w:lang w:eastAsia="ar-SA"/>
              </w:rPr>
              <w:t>Lefcadito</w:t>
            </w:r>
            <w:proofErr w:type="spellEnd"/>
            <w:r>
              <w:rPr>
                <w:lang w:eastAsia="ar-SA"/>
              </w:rPr>
              <w:t xml:space="preserve"> de Souza</w:t>
            </w:r>
          </w:p>
        </w:tc>
      </w:tr>
    </w:tbl>
    <w:p w:rsidR="00C23676" w:rsidRPr="00F605CF" w:rsidRDefault="00F605CF" w:rsidP="00F605CF">
      <w:pPr>
        <w:pStyle w:val="western"/>
        <w:spacing w:after="100" w:afterAutospacing="1" w:line="360" w:lineRule="auto"/>
        <w:ind w:firstLine="708"/>
        <w:jc w:val="both"/>
        <w:rPr>
          <w:bCs/>
          <w:sz w:val="23"/>
          <w:szCs w:val="23"/>
        </w:rPr>
      </w:pPr>
      <w:r w:rsidRPr="00F605CF">
        <w:rPr>
          <w:bCs/>
          <w:sz w:val="23"/>
          <w:szCs w:val="23"/>
        </w:rPr>
        <w:t>As eleições para representantes dos técnicos administrativos serão realizadas no dia 26 de fevereiro de 2015.</w:t>
      </w:r>
    </w:p>
    <w:p w:rsidR="00A03A72" w:rsidRPr="00A03A72" w:rsidRDefault="00A03A72" w:rsidP="00A03A72">
      <w:pPr>
        <w:spacing w:after="120"/>
        <w:jc w:val="center"/>
        <w:rPr>
          <w:b/>
          <w:sz w:val="30"/>
          <w:szCs w:val="30"/>
        </w:rPr>
        <w:sectPr w:rsidR="00A03A72" w:rsidRPr="00A03A72" w:rsidSect="00A03A72">
          <w:headerReference w:type="default" r:id="rId10"/>
          <w:footerReference w:type="default" r:id="rId11"/>
          <w:type w:val="continuous"/>
          <w:pgSz w:w="11906" w:h="16838"/>
          <w:pgMar w:top="2835" w:right="851" w:bottom="1134" w:left="1701" w:header="567" w:footer="975" w:gutter="0"/>
          <w:pgNumType w:start="1"/>
          <w:cols w:space="708"/>
          <w:docGrid w:linePitch="360"/>
        </w:sectPr>
      </w:pPr>
      <w:r>
        <w:rPr>
          <w:b/>
          <w:sz w:val="30"/>
          <w:szCs w:val="30"/>
        </w:rPr>
        <w:t>Discentes de Pós-Graduação</w:t>
      </w: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8"/>
        <w:gridCol w:w="4650"/>
      </w:tblGrid>
      <w:tr w:rsidR="00A03A72" w:rsidRPr="00A03A72" w:rsidTr="00F605CF">
        <w:trPr>
          <w:trHeight w:val="556"/>
        </w:trPr>
        <w:tc>
          <w:tcPr>
            <w:tcW w:w="4368" w:type="dxa"/>
            <w:shd w:val="clear" w:color="auto" w:fill="D9D9D9" w:themeFill="background1" w:themeFillShade="D9"/>
            <w:vAlign w:val="center"/>
          </w:tcPr>
          <w:p w:rsidR="00A03A72" w:rsidRPr="00A03A72" w:rsidRDefault="00A03A72" w:rsidP="00A03A72">
            <w:pPr>
              <w:suppressAutoHyphens/>
              <w:spacing w:after="120"/>
              <w:jc w:val="center"/>
              <w:rPr>
                <w:b/>
                <w:lang w:eastAsia="ar-SA"/>
              </w:rPr>
            </w:pPr>
            <w:r w:rsidRPr="00A03A72">
              <w:rPr>
                <w:b/>
                <w:lang w:eastAsia="ar-SA"/>
              </w:rPr>
              <w:lastRenderedPageBreak/>
              <w:t>Titular</w:t>
            </w:r>
          </w:p>
        </w:tc>
        <w:tc>
          <w:tcPr>
            <w:tcW w:w="4650" w:type="dxa"/>
            <w:shd w:val="clear" w:color="auto" w:fill="D9D9D9" w:themeFill="background1" w:themeFillShade="D9"/>
            <w:vAlign w:val="center"/>
          </w:tcPr>
          <w:p w:rsidR="00A03A72" w:rsidRPr="00A03A72" w:rsidRDefault="00A03A72" w:rsidP="00A03A72">
            <w:pPr>
              <w:suppressAutoHyphens/>
              <w:jc w:val="center"/>
              <w:rPr>
                <w:b/>
                <w:lang w:eastAsia="ar-SA"/>
              </w:rPr>
            </w:pPr>
            <w:r w:rsidRPr="00A03A72">
              <w:rPr>
                <w:b/>
                <w:lang w:eastAsia="ar-SA"/>
              </w:rPr>
              <w:t>Suplente</w:t>
            </w:r>
          </w:p>
        </w:tc>
      </w:tr>
      <w:tr w:rsidR="00A03A72" w:rsidRPr="00560BCD" w:rsidTr="00F605CF">
        <w:trPr>
          <w:trHeight w:val="421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Pr="00560BCD" w:rsidRDefault="00915F70" w:rsidP="00A03A72">
            <w:pPr>
              <w:suppressAutoHyphens/>
              <w:spacing w:after="12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Roberto </w:t>
            </w:r>
            <w:proofErr w:type="spellStart"/>
            <w:r>
              <w:rPr>
                <w:lang w:eastAsia="ar-SA"/>
              </w:rPr>
              <w:t>Asano</w:t>
            </w:r>
            <w:proofErr w:type="spellEnd"/>
            <w:r>
              <w:rPr>
                <w:lang w:eastAsia="ar-SA"/>
              </w:rPr>
              <w:t xml:space="preserve"> Junior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Pr="00560BCD" w:rsidRDefault="00915F70" w:rsidP="00A03A72">
            <w:pPr>
              <w:suppressAutoHyphens/>
              <w:spacing w:after="12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Ricardo </w:t>
            </w:r>
            <w:proofErr w:type="spellStart"/>
            <w:r>
              <w:rPr>
                <w:lang w:eastAsia="ar-SA"/>
              </w:rPr>
              <w:t>Drudi</w:t>
            </w:r>
            <w:proofErr w:type="spellEnd"/>
          </w:p>
        </w:tc>
      </w:tr>
      <w:tr w:rsidR="00A03A72" w:rsidRPr="00560BCD" w:rsidTr="00F605CF">
        <w:trPr>
          <w:trHeight w:val="421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Default="00915F70" w:rsidP="00A03A72">
            <w:pPr>
              <w:suppressAutoHyphens/>
              <w:spacing w:after="120"/>
              <w:jc w:val="center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Rian</w:t>
            </w:r>
            <w:proofErr w:type="spellEnd"/>
            <w:r>
              <w:rPr>
                <w:lang w:eastAsia="ar-SA"/>
              </w:rPr>
              <w:t xml:space="preserve"> Lopes de Lima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A72" w:rsidRDefault="00915F70" w:rsidP="00A03A72">
            <w:pPr>
              <w:suppressAutoHyphens/>
              <w:spacing w:after="120"/>
              <w:jc w:val="center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Marieli</w:t>
            </w:r>
            <w:proofErr w:type="spellEnd"/>
            <w:r>
              <w:rPr>
                <w:lang w:eastAsia="ar-SA"/>
              </w:rPr>
              <w:t xml:space="preserve"> Vanessa </w:t>
            </w:r>
            <w:proofErr w:type="spellStart"/>
            <w:r>
              <w:rPr>
                <w:lang w:eastAsia="ar-SA"/>
              </w:rPr>
              <w:t>Rediske</w:t>
            </w:r>
            <w:proofErr w:type="spellEnd"/>
            <w:r>
              <w:rPr>
                <w:lang w:eastAsia="ar-SA"/>
              </w:rPr>
              <w:t xml:space="preserve"> de Almeida</w:t>
            </w:r>
          </w:p>
        </w:tc>
      </w:tr>
    </w:tbl>
    <w:p w:rsidR="00915F70" w:rsidRPr="00F605CF" w:rsidRDefault="00F605CF" w:rsidP="00F605CF">
      <w:pPr>
        <w:pStyle w:val="western"/>
        <w:spacing w:after="100" w:afterAutospacing="1" w:line="360" w:lineRule="auto"/>
        <w:ind w:firstLine="708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C</w:t>
      </w:r>
      <w:r w:rsidRPr="00F605CF">
        <w:rPr>
          <w:bCs/>
          <w:sz w:val="23"/>
          <w:szCs w:val="23"/>
        </w:rPr>
        <w:t>onsiderando o item 4.5 do edital de eleições, os discentes de pós-graduação est</w:t>
      </w:r>
      <w:r>
        <w:rPr>
          <w:bCs/>
          <w:sz w:val="23"/>
          <w:szCs w:val="23"/>
        </w:rPr>
        <w:t>ão automaticamente eleitos,</w:t>
      </w:r>
      <w:r w:rsidRPr="00F605CF">
        <w:rPr>
          <w:bCs/>
          <w:sz w:val="23"/>
          <w:szCs w:val="23"/>
        </w:rPr>
        <w:t xml:space="preserve"> ficando uma vaga em vacância.</w:t>
      </w:r>
    </w:p>
    <w:p w:rsidR="00F605CF" w:rsidRDefault="00F605CF" w:rsidP="004D06FC">
      <w:pPr>
        <w:pStyle w:val="western"/>
        <w:spacing w:after="100" w:afterAutospacing="1" w:line="360" w:lineRule="auto"/>
        <w:jc w:val="both"/>
        <w:rPr>
          <w:b/>
          <w:bCs/>
          <w:sz w:val="23"/>
          <w:szCs w:val="23"/>
        </w:rPr>
      </w:pPr>
    </w:p>
    <w:p w:rsidR="00F605CF" w:rsidRDefault="00F605CF" w:rsidP="00F605CF">
      <w:pPr>
        <w:pStyle w:val="western"/>
        <w:spacing w:before="0" w:after="0" w:line="360" w:lineRule="auto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COMISSÃO ELEITORAL</w:t>
      </w:r>
    </w:p>
    <w:p w:rsidR="00F605CF" w:rsidRDefault="00F605CF" w:rsidP="00F605CF">
      <w:pPr>
        <w:pStyle w:val="western"/>
        <w:spacing w:before="0" w:after="0" w:line="360" w:lineRule="auto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Edital CPG 01/2015 de 26 de janeiro de 2015</w:t>
      </w:r>
    </w:p>
    <w:p w:rsidR="00F605CF" w:rsidRDefault="00F605CF" w:rsidP="00F605CF">
      <w:pPr>
        <w:pStyle w:val="western"/>
        <w:spacing w:before="0" w:after="0" w:line="360" w:lineRule="auto"/>
        <w:jc w:val="both"/>
        <w:rPr>
          <w:b/>
          <w:bCs/>
          <w:sz w:val="23"/>
          <w:szCs w:val="23"/>
        </w:rPr>
      </w:pPr>
    </w:p>
    <w:p w:rsidR="00F605CF" w:rsidRPr="00C240D5" w:rsidRDefault="00F605CF" w:rsidP="004D06FC">
      <w:pPr>
        <w:pStyle w:val="western"/>
        <w:spacing w:after="100" w:afterAutospacing="1" w:line="360" w:lineRule="auto"/>
        <w:jc w:val="both"/>
        <w:rPr>
          <w:b/>
          <w:bCs/>
          <w:sz w:val="23"/>
          <w:szCs w:val="23"/>
        </w:rPr>
      </w:pPr>
    </w:p>
    <w:p w:rsidR="00C23676" w:rsidRPr="00C240D5" w:rsidRDefault="00C23676" w:rsidP="00891575">
      <w:pPr>
        <w:spacing w:after="120"/>
        <w:ind w:firstLine="1416"/>
        <w:jc w:val="both"/>
        <w:rPr>
          <w:sz w:val="23"/>
          <w:szCs w:val="23"/>
        </w:rPr>
      </w:pPr>
    </w:p>
    <w:p w:rsidR="00C23676" w:rsidRPr="00C240D5" w:rsidRDefault="00C23676" w:rsidP="00891575">
      <w:pPr>
        <w:spacing w:after="120"/>
        <w:ind w:firstLine="1416"/>
        <w:jc w:val="both"/>
        <w:rPr>
          <w:sz w:val="23"/>
          <w:szCs w:val="23"/>
        </w:rPr>
      </w:pPr>
    </w:p>
    <w:sectPr w:rsidR="00C23676" w:rsidRPr="00C240D5" w:rsidSect="00C23676">
      <w:headerReference w:type="default" r:id="rId12"/>
      <w:footerReference w:type="default" r:id="rId13"/>
      <w:type w:val="continuous"/>
      <w:pgSz w:w="11906" w:h="16838"/>
      <w:pgMar w:top="1985" w:right="851" w:bottom="1134" w:left="1701" w:header="567" w:footer="9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F70" w:rsidRDefault="00915F70" w:rsidP="00353F4F">
      <w:r>
        <w:separator/>
      </w:r>
    </w:p>
  </w:endnote>
  <w:endnote w:type="continuationSeparator" w:id="0">
    <w:p w:rsidR="00915F70" w:rsidRDefault="00915F70" w:rsidP="00353F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F70" w:rsidRDefault="00915F70" w:rsidP="00A97087">
    <w:pPr>
      <w:pStyle w:val="Rodap"/>
      <w:jc w:val="center"/>
    </w:pPr>
    <w:r>
      <w:rPr>
        <w:noProof/>
      </w:rPr>
      <w:drawing>
        <wp:inline distT="0" distB="0" distL="0" distR="0">
          <wp:extent cx="3600000" cy="595233"/>
          <wp:effectExtent l="19050" t="0" r="450" b="0"/>
          <wp:docPr id="9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F70" w:rsidRDefault="00915F70" w:rsidP="00A97087">
    <w:pPr>
      <w:pStyle w:val="Rodap"/>
      <w:jc w:val="center"/>
    </w:pPr>
    <w:r>
      <w:rPr>
        <w:noProof/>
      </w:rPr>
      <w:drawing>
        <wp:inline distT="0" distB="0" distL="0" distR="0">
          <wp:extent cx="3600000" cy="595233"/>
          <wp:effectExtent l="19050" t="0" r="450" b="0"/>
          <wp:docPr id="4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20151"/>
      <w:docPartObj>
        <w:docPartGallery w:val="Page Numbers (Bottom of Page)"/>
        <w:docPartUnique/>
      </w:docPartObj>
    </w:sdtPr>
    <w:sdtContent>
      <w:p w:rsidR="00915F70" w:rsidRDefault="00915F70">
        <w:pPr>
          <w:pStyle w:val="Rodap"/>
          <w:jc w:val="center"/>
        </w:pPr>
        <w:fldSimple w:instr=" PAGE   \* MERGEFORMAT ">
          <w:r w:rsidR="00F605CF">
            <w:rPr>
              <w:noProof/>
            </w:rPr>
            <w:t>2</w:t>
          </w:r>
        </w:fldSimple>
      </w:p>
    </w:sdtContent>
  </w:sdt>
  <w:p w:rsidR="00915F70" w:rsidRDefault="00915F70" w:rsidP="00A97087">
    <w:pPr>
      <w:pStyle w:val="Rodap"/>
      <w:jc w:val="center"/>
    </w:pPr>
    <w:r>
      <w:rPr>
        <w:noProof/>
      </w:rPr>
      <w:drawing>
        <wp:inline distT="0" distB="0" distL="0" distR="0">
          <wp:extent cx="3600000" cy="595233"/>
          <wp:effectExtent l="19050" t="0" r="450" b="0"/>
          <wp:docPr id="8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F70" w:rsidRDefault="00915F70" w:rsidP="00353F4F">
      <w:r>
        <w:separator/>
      </w:r>
    </w:p>
  </w:footnote>
  <w:footnote w:type="continuationSeparator" w:id="0">
    <w:p w:rsidR="00915F70" w:rsidRDefault="00915F70" w:rsidP="00353F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F70" w:rsidRPr="00D9315A" w:rsidRDefault="00915F70" w:rsidP="00F775F7">
    <w:pPr>
      <w:ind w:left="1985"/>
      <w:rPr>
        <w:b/>
      </w:rPr>
    </w:pPr>
    <w:r w:rsidRPr="00D9315A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19050" t="0" r="6985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915F70" w:rsidRPr="00D9315A" w:rsidRDefault="00915F70" w:rsidP="006D558E">
    <w:pPr>
      <w:ind w:left="1985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915F70" w:rsidRPr="00D9315A" w:rsidRDefault="00915F70" w:rsidP="006D558E">
    <w:pPr>
      <w:tabs>
        <w:tab w:val="left" w:pos="2700"/>
      </w:tabs>
      <w:ind w:left="1985"/>
      <w:rPr>
        <w:b/>
        <w:sz w:val="22"/>
        <w:szCs w:val="22"/>
      </w:rPr>
    </w:pPr>
    <w:r>
      <w:rPr>
        <w:b/>
        <w:sz w:val="22"/>
        <w:szCs w:val="22"/>
      </w:rPr>
      <w:t>Pró-Reitoria de Pós Graduação</w:t>
    </w:r>
  </w:p>
  <w:p w:rsidR="00915F70" w:rsidRDefault="00915F70" w:rsidP="006D558E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 xml:space="preserve">Rua Santa Adélia, 166 – Bairro Bangu – Santo André – </w:t>
    </w:r>
    <w:proofErr w:type="gramStart"/>
    <w:r>
      <w:rPr>
        <w:sz w:val="18"/>
        <w:szCs w:val="18"/>
      </w:rPr>
      <w:t>SP</w:t>
    </w:r>
    <w:proofErr w:type="gramEnd"/>
  </w:p>
  <w:p w:rsidR="00915F70" w:rsidRDefault="00915F70" w:rsidP="006D558E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 w:rsidRPr="00F775F7">
      <w:rPr>
        <w:sz w:val="18"/>
        <w:szCs w:val="18"/>
      </w:rPr>
      <w:t xml:space="preserve">CEP </w:t>
    </w:r>
    <w:r>
      <w:rPr>
        <w:sz w:val="18"/>
        <w:szCs w:val="18"/>
      </w:rPr>
      <w:t>09210-170</w:t>
    </w:r>
    <w:r w:rsidRPr="00F775F7">
      <w:rPr>
        <w:sz w:val="18"/>
        <w:szCs w:val="18"/>
      </w:rPr>
      <w:t xml:space="preserve"> · Fone: (11) </w:t>
    </w:r>
    <w:r>
      <w:rPr>
        <w:sz w:val="18"/>
        <w:szCs w:val="18"/>
      </w:rPr>
      <w:t>4996-0099</w:t>
    </w:r>
  </w:p>
  <w:p w:rsidR="00915F70" w:rsidRPr="00F775F7" w:rsidRDefault="00915F70" w:rsidP="006D558E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propg@ufabc.edu.br</w:t>
    </w:r>
  </w:p>
  <w:p w:rsidR="00915F70" w:rsidRPr="00F775F7" w:rsidRDefault="00915F70" w:rsidP="006D558E">
    <w:pPr>
      <w:tabs>
        <w:tab w:val="left" w:pos="2700"/>
      </w:tabs>
      <w:ind w:left="1985"/>
      <w:rPr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F70" w:rsidRPr="00D9315A" w:rsidRDefault="00915F70" w:rsidP="00F775F7">
    <w:pPr>
      <w:ind w:left="1985"/>
      <w:rPr>
        <w:b/>
      </w:rPr>
    </w:pPr>
    <w:r w:rsidRPr="00D9315A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19050" t="0" r="6985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915F70" w:rsidRPr="00D9315A" w:rsidRDefault="00915F70" w:rsidP="006D558E">
    <w:pPr>
      <w:ind w:left="1985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915F70" w:rsidRPr="00D9315A" w:rsidRDefault="00915F70" w:rsidP="006D558E">
    <w:pPr>
      <w:tabs>
        <w:tab w:val="left" w:pos="2700"/>
      </w:tabs>
      <w:ind w:left="1985"/>
      <w:rPr>
        <w:b/>
        <w:sz w:val="22"/>
        <w:szCs w:val="22"/>
      </w:rPr>
    </w:pPr>
    <w:r>
      <w:rPr>
        <w:b/>
        <w:sz w:val="22"/>
        <w:szCs w:val="22"/>
      </w:rPr>
      <w:t>Pró-Reitoria de Pós Graduação</w:t>
    </w:r>
  </w:p>
  <w:p w:rsidR="00915F70" w:rsidRDefault="00915F70" w:rsidP="006D558E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 xml:space="preserve">Rua Santa Adélia, 166 – Bairro Bangu – Santo André – </w:t>
    </w:r>
    <w:proofErr w:type="gramStart"/>
    <w:r>
      <w:rPr>
        <w:sz w:val="18"/>
        <w:szCs w:val="18"/>
      </w:rPr>
      <w:t>SP</w:t>
    </w:r>
    <w:proofErr w:type="gramEnd"/>
  </w:p>
  <w:p w:rsidR="00915F70" w:rsidRDefault="00915F70" w:rsidP="006D558E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 w:rsidRPr="00F775F7">
      <w:rPr>
        <w:sz w:val="18"/>
        <w:szCs w:val="18"/>
      </w:rPr>
      <w:t xml:space="preserve">CEP </w:t>
    </w:r>
    <w:r>
      <w:rPr>
        <w:sz w:val="18"/>
        <w:szCs w:val="18"/>
      </w:rPr>
      <w:t>09210-170</w:t>
    </w:r>
    <w:r w:rsidRPr="00F775F7">
      <w:rPr>
        <w:sz w:val="18"/>
        <w:szCs w:val="18"/>
      </w:rPr>
      <w:t xml:space="preserve"> · Fone: (11) </w:t>
    </w:r>
    <w:r>
      <w:rPr>
        <w:sz w:val="18"/>
        <w:szCs w:val="18"/>
      </w:rPr>
      <w:t>4996-0099</w:t>
    </w:r>
  </w:p>
  <w:p w:rsidR="00915F70" w:rsidRPr="00F775F7" w:rsidRDefault="00915F70" w:rsidP="006D558E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propg@ufabc.edu.br</w:t>
    </w:r>
  </w:p>
  <w:p w:rsidR="00915F70" w:rsidRPr="00F775F7" w:rsidRDefault="00915F70" w:rsidP="006D558E">
    <w:pPr>
      <w:tabs>
        <w:tab w:val="left" w:pos="2700"/>
      </w:tabs>
      <w:ind w:left="1985"/>
      <w:rPr>
        <w:sz w:val="18"/>
        <w:szCs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F70" w:rsidRPr="003F17F8" w:rsidRDefault="00915F70" w:rsidP="003F17F8">
    <w:pPr>
      <w:pStyle w:val="Cabealho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4BB7"/>
    <w:multiLevelType w:val="hybridMultilevel"/>
    <w:tmpl w:val="D6B0A83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624BC"/>
    <w:multiLevelType w:val="hybridMultilevel"/>
    <w:tmpl w:val="AFAE470A"/>
    <w:lvl w:ilvl="0" w:tplc="B2AE301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1E1FB6"/>
    <w:rsid w:val="00020444"/>
    <w:rsid w:val="00040155"/>
    <w:rsid w:val="000732D4"/>
    <w:rsid w:val="0007354F"/>
    <w:rsid w:val="00082C2F"/>
    <w:rsid w:val="0008644B"/>
    <w:rsid w:val="00086639"/>
    <w:rsid w:val="000B3A4A"/>
    <w:rsid w:val="000E77BB"/>
    <w:rsid w:val="0010756C"/>
    <w:rsid w:val="00113100"/>
    <w:rsid w:val="00117C63"/>
    <w:rsid w:val="00124E2D"/>
    <w:rsid w:val="001544B1"/>
    <w:rsid w:val="00157B19"/>
    <w:rsid w:val="0017192B"/>
    <w:rsid w:val="00186BE7"/>
    <w:rsid w:val="001A42C0"/>
    <w:rsid w:val="001D4821"/>
    <w:rsid w:val="001E1FB6"/>
    <w:rsid w:val="00213216"/>
    <w:rsid w:val="002148C5"/>
    <w:rsid w:val="0025048F"/>
    <w:rsid w:val="00255A86"/>
    <w:rsid w:val="002A2D75"/>
    <w:rsid w:val="002B06CB"/>
    <w:rsid w:val="002D50DB"/>
    <w:rsid w:val="002F5A31"/>
    <w:rsid w:val="002F7997"/>
    <w:rsid w:val="00346919"/>
    <w:rsid w:val="00353F4F"/>
    <w:rsid w:val="00376814"/>
    <w:rsid w:val="003849E2"/>
    <w:rsid w:val="00385C83"/>
    <w:rsid w:val="00397369"/>
    <w:rsid w:val="003C66AB"/>
    <w:rsid w:val="003F17F8"/>
    <w:rsid w:val="004037EA"/>
    <w:rsid w:val="004233B6"/>
    <w:rsid w:val="00463508"/>
    <w:rsid w:val="00472D3E"/>
    <w:rsid w:val="004832F5"/>
    <w:rsid w:val="00497BC9"/>
    <w:rsid w:val="004C6CDB"/>
    <w:rsid w:val="004D06FC"/>
    <w:rsid w:val="004E3F88"/>
    <w:rsid w:val="004E512E"/>
    <w:rsid w:val="00513DA4"/>
    <w:rsid w:val="00517BB1"/>
    <w:rsid w:val="005473A8"/>
    <w:rsid w:val="00560BCD"/>
    <w:rsid w:val="00590C95"/>
    <w:rsid w:val="005A3ED6"/>
    <w:rsid w:val="005E3B21"/>
    <w:rsid w:val="005E6C07"/>
    <w:rsid w:val="005F691D"/>
    <w:rsid w:val="005F7B59"/>
    <w:rsid w:val="00630BC3"/>
    <w:rsid w:val="00635DB8"/>
    <w:rsid w:val="00653A0E"/>
    <w:rsid w:val="00675363"/>
    <w:rsid w:val="00680CF6"/>
    <w:rsid w:val="00686DC2"/>
    <w:rsid w:val="006B4261"/>
    <w:rsid w:val="006C035F"/>
    <w:rsid w:val="006C4852"/>
    <w:rsid w:val="006D558E"/>
    <w:rsid w:val="006D7F01"/>
    <w:rsid w:val="006E4C6C"/>
    <w:rsid w:val="006E5192"/>
    <w:rsid w:val="006F117A"/>
    <w:rsid w:val="00701553"/>
    <w:rsid w:val="00703146"/>
    <w:rsid w:val="00707FBF"/>
    <w:rsid w:val="00756CBF"/>
    <w:rsid w:val="007659F7"/>
    <w:rsid w:val="00771080"/>
    <w:rsid w:val="0078501C"/>
    <w:rsid w:val="007A5028"/>
    <w:rsid w:val="007F2CFC"/>
    <w:rsid w:val="0080394C"/>
    <w:rsid w:val="008077A7"/>
    <w:rsid w:val="00835830"/>
    <w:rsid w:val="00837CF9"/>
    <w:rsid w:val="00873556"/>
    <w:rsid w:val="00891575"/>
    <w:rsid w:val="008B43FD"/>
    <w:rsid w:val="008B7303"/>
    <w:rsid w:val="008E6F40"/>
    <w:rsid w:val="00900EAA"/>
    <w:rsid w:val="00903CDE"/>
    <w:rsid w:val="0090716B"/>
    <w:rsid w:val="00910E94"/>
    <w:rsid w:val="00915F70"/>
    <w:rsid w:val="0092237F"/>
    <w:rsid w:val="0097632C"/>
    <w:rsid w:val="00990741"/>
    <w:rsid w:val="00994F9B"/>
    <w:rsid w:val="009A1094"/>
    <w:rsid w:val="009F29BD"/>
    <w:rsid w:val="00A03A72"/>
    <w:rsid w:val="00A115BC"/>
    <w:rsid w:val="00A50DAE"/>
    <w:rsid w:val="00A75154"/>
    <w:rsid w:val="00A97087"/>
    <w:rsid w:val="00AB1261"/>
    <w:rsid w:val="00AC078E"/>
    <w:rsid w:val="00AC7F0D"/>
    <w:rsid w:val="00AD56A6"/>
    <w:rsid w:val="00B00622"/>
    <w:rsid w:val="00B274D0"/>
    <w:rsid w:val="00B42371"/>
    <w:rsid w:val="00B91AC9"/>
    <w:rsid w:val="00BA4EF1"/>
    <w:rsid w:val="00BE4E52"/>
    <w:rsid w:val="00BE602E"/>
    <w:rsid w:val="00C045E0"/>
    <w:rsid w:val="00C23676"/>
    <w:rsid w:val="00C240D5"/>
    <w:rsid w:val="00C32DA9"/>
    <w:rsid w:val="00C84F76"/>
    <w:rsid w:val="00C90737"/>
    <w:rsid w:val="00C95A14"/>
    <w:rsid w:val="00C965CB"/>
    <w:rsid w:val="00CB5CB7"/>
    <w:rsid w:val="00CF69D5"/>
    <w:rsid w:val="00D165E6"/>
    <w:rsid w:val="00D55061"/>
    <w:rsid w:val="00D90179"/>
    <w:rsid w:val="00D90ECE"/>
    <w:rsid w:val="00D920A4"/>
    <w:rsid w:val="00D9315A"/>
    <w:rsid w:val="00D9424A"/>
    <w:rsid w:val="00DA7277"/>
    <w:rsid w:val="00DC0467"/>
    <w:rsid w:val="00DC60A3"/>
    <w:rsid w:val="00DE682A"/>
    <w:rsid w:val="00E378C2"/>
    <w:rsid w:val="00E515A6"/>
    <w:rsid w:val="00E83FFA"/>
    <w:rsid w:val="00EA58F9"/>
    <w:rsid w:val="00EB584E"/>
    <w:rsid w:val="00EF74E7"/>
    <w:rsid w:val="00F1330E"/>
    <w:rsid w:val="00F37A48"/>
    <w:rsid w:val="00F46E01"/>
    <w:rsid w:val="00F605B0"/>
    <w:rsid w:val="00F605CF"/>
    <w:rsid w:val="00F61CD6"/>
    <w:rsid w:val="00F775F7"/>
    <w:rsid w:val="00F86056"/>
    <w:rsid w:val="00FA09CD"/>
    <w:rsid w:val="00FA0C17"/>
    <w:rsid w:val="00FD11A7"/>
    <w:rsid w:val="00FE2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western">
    <w:name w:val="western"/>
    <w:basedOn w:val="Normal"/>
    <w:rsid w:val="00C240D5"/>
    <w:pPr>
      <w:spacing w:before="280" w:after="119"/>
    </w:pPr>
    <w:rPr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BE4E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4E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4E52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4E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4E52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western">
    <w:name w:val="western"/>
    <w:basedOn w:val="Normal"/>
    <w:rsid w:val="00C240D5"/>
    <w:pPr>
      <w:spacing w:before="280" w:after="119"/>
    </w:pPr>
    <w:rPr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BE4E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4E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4E52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4E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4E52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7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DC8B12-7AEA-4C58-85A0-338F5E3FB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111</Words>
  <Characters>702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812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talita.darruda</cp:lastModifiedBy>
  <cp:revision>3</cp:revision>
  <cp:lastPrinted>2014-03-26T18:37:00Z</cp:lastPrinted>
  <dcterms:created xsi:type="dcterms:W3CDTF">2015-02-13T13:25:00Z</dcterms:created>
  <dcterms:modified xsi:type="dcterms:W3CDTF">2015-02-13T14:04:00Z</dcterms:modified>
</cp:coreProperties>
</file>